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D97AD" w14:textId="77777777" w:rsidR="004F7B61" w:rsidRPr="004F7B61" w:rsidRDefault="004F7B61" w:rsidP="004F7B61">
      <w:pPr>
        <w:shd w:val="clear" w:color="auto" w:fill="FFFFFF"/>
        <w:spacing w:after="240" w:line="240" w:lineRule="auto"/>
        <w:textAlignment w:val="baseline"/>
        <w:rPr>
          <w:rFonts w:ascii="Calibri" w:eastAsia="Times New Roman" w:hAnsi="Calibri" w:cs="Calibri"/>
          <w:color w:val="000000"/>
          <w:kern w:val="0"/>
          <w:sz w:val="24"/>
          <w:szCs w:val="24"/>
          <w:lang w:eastAsia="es-MX"/>
          <w14:ligatures w14:val="none"/>
        </w:rPr>
      </w:pPr>
    </w:p>
    <w:p w14:paraId="1570AAE8"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Calibri" w:eastAsia="Times New Roman" w:hAnsi="Calibri" w:cs="Calibri"/>
          <w:color w:val="242424"/>
          <w:kern w:val="0"/>
          <w:bdr w:val="none" w:sz="0" w:space="0" w:color="auto" w:frame="1"/>
          <w:lang w:eastAsia="es-MX"/>
          <w14:ligatures w14:val="none"/>
        </w:rPr>
        <w:t> </w:t>
      </w:r>
    </w:p>
    <w:p w14:paraId="1E593EB4"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Aptos" w:eastAsia="Times New Roman" w:hAnsi="Aptos" w:cs="Times New Roman"/>
          <w:color w:val="242424"/>
          <w:kern w:val="0"/>
          <w:bdr w:val="none" w:sz="0" w:space="0" w:color="auto" w:frame="1"/>
          <w:lang w:eastAsia="es-MX"/>
          <w14:ligatures w14:val="none"/>
        </w:rPr>
        <w:t> </w:t>
      </w:r>
    </w:p>
    <w:p w14:paraId="60C7509C"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noProof/>
          <w:color w:val="242424"/>
          <w:kern w:val="0"/>
          <w:bdr w:val="none" w:sz="0" w:space="0" w:color="auto" w:frame="1"/>
          <w:lang w:eastAsia="es-MX"/>
          <w14:ligatures w14:val="none"/>
        </w:rPr>
        <w:drawing>
          <wp:inline distT="0" distB="0" distL="0" distR="0" wp14:anchorId="1E84840B" wp14:editId="5CCA581C">
            <wp:extent cx="6280150" cy="1562100"/>
            <wp:effectExtent l="0" t="0" r="635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0150" cy="1562100"/>
                    </a:xfrm>
                    <a:prstGeom prst="rect">
                      <a:avLst/>
                    </a:prstGeom>
                    <a:noFill/>
                    <a:ln>
                      <a:noFill/>
                    </a:ln>
                  </pic:spPr>
                </pic:pic>
              </a:graphicData>
            </a:graphic>
          </wp:inline>
        </w:drawing>
      </w:r>
      <w:r w:rsidRPr="004F7B61">
        <w:rPr>
          <w:rFonts w:ascii="Noto Sans" w:eastAsia="Times New Roman" w:hAnsi="Noto Sans" w:cs="Noto Sans"/>
          <w:color w:val="242424"/>
          <w:kern w:val="0"/>
          <w:bdr w:val="none" w:sz="0" w:space="0" w:color="auto" w:frame="1"/>
          <w:lang w:eastAsia="es-MX"/>
          <w14:ligatures w14:val="none"/>
        </w:rPr>
        <w:t> </w:t>
      </w:r>
      <w:r w:rsidRPr="004F7B61">
        <w:rPr>
          <w:rFonts w:ascii="Noto Sans" w:eastAsia="Times New Roman" w:hAnsi="Noto Sans" w:cs="Noto Sans"/>
          <w:noProof/>
          <w:color w:val="000000"/>
          <w:kern w:val="0"/>
          <w:bdr w:val="none" w:sz="0" w:space="0" w:color="auto" w:frame="1"/>
          <w:lang w:eastAsia="es-MX"/>
          <w14:ligatures w14:val="none"/>
        </w:rPr>
        <w:drawing>
          <wp:inline distT="0" distB="0" distL="0" distR="0" wp14:anchorId="59A31A43" wp14:editId="6133725A">
            <wp:extent cx="2038350" cy="1060450"/>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1060450"/>
                    </a:xfrm>
                    <a:prstGeom prst="rect">
                      <a:avLst/>
                    </a:prstGeom>
                    <a:noFill/>
                    <a:ln>
                      <a:noFill/>
                    </a:ln>
                  </pic:spPr>
                </pic:pic>
              </a:graphicData>
            </a:graphic>
          </wp:inline>
        </w:drawing>
      </w:r>
    </w:p>
    <w:p w14:paraId="596C6CFA"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2F9D99C6" w14:textId="77777777" w:rsidR="004F7B61" w:rsidRPr="004F7B61" w:rsidRDefault="004F7B61" w:rsidP="004F7B61">
      <w:pPr>
        <w:shd w:val="clear" w:color="auto" w:fill="FFFFFF"/>
        <w:spacing w:after="0" w:line="240" w:lineRule="auto"/>
        <w:jc w:val="right"/>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242424"/>
          <w:kern w:val="0"/>
          <w:bdr w:val="none" w:sz="0" w:space="0" w:color="auto" w:frame="1"/>
          <w:lang w:eastAsia="es-MX"/>
          <w14:ligatures w14:val="none"/>
        </w:rPr>
        <w:t>Ciudad de México, a 09 de enero de 2026.</w:t>
      </w:r>
    </w:p>
    <w:p w14:paraId="4C210A6F" w14:textId="77777777" w:rsidR="004F7B61" w:rsidRPr="004F7B61" w:rsidRDefault="004F7B61" w:rsidP="004F7B61">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242424"/>
          <w:kern w:val="0"/>
          <w:bdr w:val="none" w:sz="0" w:space="0" w:color="auto" w:frame="1"/>
          <w:lang w:eastAsia="es-MX"/>
          <w14:ligatures w14:val="none"/>
        </w:rPr>
        <w:t> </w:t>
      </w:r>
    </w:p>
    <w:p w14:paraId="2A9A256F" w14:textId="77777777" w:rsidR="004F7B61" w:rsidRPr="004F7B61" w:rsidRDefault="004F7B61" w:rsidP="004F7B61">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242424"/>
          <w:kern w:val="0"/>
          <w:bdr w:val="none" w:sz="0" w:space="0" w:color="auto" w:frame="1"/>
          <w:lang w:eastAsia="es-MX"/>
          <w14:ligatures w14:val="none"/>
        </w:rPr>
        <w:t>ASUNTO: SOLICITUD DE COTIZACIÓN</w:t>
      </w:r>
    </w:p>
    <w:p w14:paraId="769AD662" w14:textId="77777777" w:rsidR="004F7B61" w:rsidRPr="004F7B61" w:rsidRDefault="004F7B61" w:rsidP="004F7B61">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000000"/>
          <w:kern w:val="0"/>
          <w:bdr w:val="none" w:sz="0" w:space="0" w:color="auto" w:frame="1"/>
          <w:lang w:eastAsia="es-MX"/>
          <w14:ligatures w14:val="none"/>
        </w:rPr>
        <w:br/>
      </w:r>
    </w:p>
    <w:p w14:paraId="2D1F5D3F" w14:textId="77777777" w:rsidR="004F7B61" w:rsidRPr="004F7B61" w:rsidRDefault="004F7B61" w:rsidP="004F7B61">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424242"/>
          <w:kern w:val="0"/>
          <w:bdr w:val="none" w:sz="0" w:space="0" w:color="auto" w:frame="1"/>
          <w:lang w:eastAsia="es-MX"/>
          <w14:ligatures w14:val="none"/>
        </w:rPr>
        <w:t>Investigación de Mercado 002-26 para la contratación del Servicio de red para Sitios Satelitales de Criticidad Media y Normal del IMSS 2026 </w:t>
      </w:r>
    </w:p>
    <w:p w14:paraId="2749063E" w14:textId="77777777" w:rsidR="004F7B61" w:rsidRPr="004F7B61" w:rsidRDefault="004F7B61" w:rsidP="004F7B61">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000000"/>
          <w:kern w:val="0"/>
          <w:bdr w:val="none" w:sz="0" w:space="0" w:color="auto" w:frame="1"/>
          <w:lang w:eastAsia="es-MX"/>
          <w14:ligatures w14:val="none"/>
        </w:rPr>
        <w:br/>
      </w:r>
    </w:p>
    <w:p w14:paraId="37812F86"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000000"/>
          <w:kern w:val="0"/>
          <w:bdr w:val="none" w:sz="0" w:space="0" w:color="auto" w:frame="1"/>
          <w:lang w:eastAsia="es-MX"/>
          <w14:ligatures w14:val="none"/>
        </w:rPr>
        <w:t>Estimado representante,</w:t>
      </w:r>
    </w:p>
    <w:p w14:paraId="7208E797"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5AA989BC"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242424"/>
          <w:kern w:val="0"/>
          <w:bdr w:val="none" w:sz="0" w:space="0" w:color="auto" w:frame="1"/>
          <w:lang w:eastAsia="es-MX"/>
          <w14:ligatures w14:val="none"/>
        </w:rPr>
        <w:t>RAZÓN SOCIAL</w:t>
      </w:r>
    </w:p>
    <w:p w14:paraId="3515D122"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sz w:val="20"/>
          <w:szCs w:val="20"/>
          <w:bdr w:val="none" w:sz="0" w:space="0" w:color="auto" w:frame="1"/>
          <w:lang w:eastAsia="es-MX"/>
          <w14:ligatures w14:val="none"/>
        </w:rPr>
        <w:t> </w:t>
      </w:r>
    </w:p>
    <w:p w14:paraId="2104C50B"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1F497D"/>
          <w:kern w:val="0"/>
          <w:sz w:val="24"/>
          <w:szCs w:val="24"/>
          <w:bdr w:val="none" w:sz="0" w:space="0" w:color="auto" w:frame="1"/>
          <w:lang w:eastAsia="es-MX"/>
          <w14:ligatures w14:val="none"/>
        </w:rPr>
        <w:br/>
      </w:r>
    </w:p>
    <w:p w14:paraId="4F07F99B"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242424"/>
          <w:kern w:val="0"/>
          <w:bdr w:val="none" w:sz="0" w:space="0" w:color="auto" w:frame="1"/>
          <w:lang w:eastAsia="es-MX"/>
          <w14:ligatures w14:val="none"/>
        </w:rPr>
        <w:t> </w:t>
      </w:r>
    </w:p>
    <w:p w14:paraId="7FFF9B80"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000000"/>
          <w:kern w:val="0"/>
          <w:bdr w:val="none" w:sz="0" w:space="0" w:color="auto" w:frame="1"/>
          <w:lang w:eastAsia="es-MX"/>
          <w14:ligatures w14:val="none"/>
        </w:rPr>
        <w:t>En el Instituto Mexicano del Seguro Social,</w:t>
      </w:r>
      <w:r w:rsidRPr="004F7B61">
        <w:rPr>
          <w:rFonts w:ascii="Noto Sans" w:eastAsia="Times New Roman" w:hAnsi="Noto Sans" w:cs="Noto Sans"/>
          <w:color w:val="000000"/>
          <w:kern w:val="0"/>
          <w:bdr w:val="none" w:sz="0" w:space="0" w:color="auto" w:frame="1"/>
          <w:lang w:eastAsia="es-MX"/>
          <w14:ligatures w14:val="none"/>
        </w:rPr>
        <w:t> como entidad </w:t>
      </w:r>
      <w:r w:rsidRPr="004F7B61">
        <w:rPr>
          <w:rFonts w:ascii="Noto Sans" w:eastAsia="Times New Roman" w:hAnsi="Noto Sans" w:cs="Noto Sans"/>
          <w:color w:val="242424"/>
          <w:kern w:val="0"/>
          <w:bdr w:val="none" w:sz="0" w:space="0" w:color="auto" w:frame="1"/>
          <w:lang w:eastAsia="es-MX"/>
          <w14:ligatures w14:val="none"/>
        </w:rPr>
        <w:t>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0BFD88CC"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1875A100"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En este sentido y en términos de lo previsto en el artículo 5 fracción VII de la LAASSP, su representada ha sido identificada por este ente público, como un posible prestador de servicio y/o proveedor.</w:t>
      </w:r>
    </w:p>
    <w:p w14:paraId="73AE3AE3"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lastRenderedPageBreak/>
        <w:t> </w:t>
      </w:r>
    </w:p>
    <w:p w14:paraId="7E161803"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Por lo antes mencionado y con el objeto de conocer:</w:t>
      </w:r>
    </w:p>
    <w:p w14:paraId="30A42D8B"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a</w:t>
      </w:r>
      <w:proofErr w:type="gramStart"/>
      <w:r w:rsidRPr="004F7B61">
        <w:rPr>
          <w:rFonts w:ascii="Noto Sans" w:eastAsia="Times New Roman" w:hAnsi="Noto Sans" w:cs="Noto Sans"/>
          <w:color w:val="242424"/>
          <w:kern w:val="0"/>
          <w:bdr w:val="none" w:sz="0" w:space="0" w:color="auto" w:frame="1"/>
          <w:lang w:eastAsia="es-MX"/>
          <w14:ligatures w14:val="none"/>
        </w:rPr>
        <w:t>).-</w:t>
      </w:r>
      <w:proofErr w:type="gramEnd"/>
      <w:r w:rsidRPr="004F7B61">
        <w:rPr>
          <w:rFonts w:ascii="Noto Sans" w:eastAsia="Times New Roman" w:hAnsi="Noto Sans" w:cs="Noto Sans"/>
          <w:color w:val="242424"/>
          <w:kern w:val="0"/>
          <w:bdr w:val="none" w:sz="0" w:space="0" w:color="auto" w:frame="1"/>
          <w:lang w:eastAsia="es-MX"/>
          <w14:ligatures w14:val="none"/>
        </w:rPr>
        <w:t xml:space="preserve"> la existencia bienes, arrendamientos o servicios a requerir en las condiciones que se indican;</w:t>
      </w:r>
    </w:p>
    <w:p w14:paraId="2573EA1D"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b</w:t>
      </w:r>
      <w:proofErr w:type="gramStart"/>
      <w:r w:rsidRPr="004F7B61">
        <w:rPr>
          <w:rFonts w:ascii="Noto Sans" w:eastAsia="Times New Roman" w:hAnsi="Noto Sans" w:cs="Noto Sans"/>
          <w:color w:val="242424"/>
          <w:kern w:val="0"/>
          <w:bdr w:val="none" w:sz="0" w:space="0" w:color="auto" w:frame="1"/>
          <w:lang w:eastAsia="es-MX"/>
          <w14:ligatures w14:val="none"/>
        </w:rPr>
        <w:t>).-</w:t>
      </w:r>
      <w:proofErr w:type="gramEnd"/>
      <w:r w:rsidRPr="004F7B61">
        <w:rPr>
          <w:rFonts w:ascii="Noto Sans" w:eastAsia="Times New Roman" w:hAnsi="Noto Sans" w:cs="Noto Sans"/>
          <w:color w:val="242424"/>
          <w:kern w:val="0"/>
          <w:bdr w:val="none" w:sz="0" w:space="0" w:color="auto" w:frame="1"/>
          <w:lang w:eastAsia="es-MX"/>
          <w14:ligatures w14:val="none"/>
        </w:rPr>
        <w:t xml:space="preserve"> posibles proveedores a nivel nacional o internacional;</w:t>
      </w:r>
    </w:p>
    <w:p w14:paraId="6AE93259"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proofErr w:type="gramStart"/>
      <w:r w:rsidRPr="004F7B61">
        <w:rPr>
          <w:rFonts w:ascii="Noto Sans" w:eastAsia="Times New Roman" w:hAnsi="Noto Sans" w:cs="Noto Sans"/>
          <w:color w:val="242424"/>
          <w:kern w:val="0"/>
          <w:bdr w:val="none" w:sz="0" w:space="0" w:color="auto" w:frame="1"/>
          <w:lang w:eastAsia="es-MX"/>
          <w14:ligatures w14:val="none"/>
        </w:rPr>
        <w:t>c).-</w:t>
      </w:r>
      <w:proofErr w:type="gramEnd"/>
      <w:r w:rsidRPr="004F7B61">
        <w:rPr>
          <w:rFonts w:ascii="Noto Sans" w:eastAsia="Times New Roman" w:hAnsi="Noto Sans" w:cs="Noto Sans"/>
          <w:color w:val="242424"/>
          <w:kern w:val="0"/>
          <w:bdr w:val="none" w:sz="0" w:space="0" w:color="auto" w:frame="1"/>
          <w:lang w:eastAsia="es-MX"/>
          <w14:ligatures w14:val="none"/>
        </w:rPr>
        <w:t xml:space="preserve"> el precio prevaleciente de lo requerido, y</w:t>
      </w:r>
    </w:p>
    <w:p w14:paraId="0F3D7C0B"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proofErr w:type="gramStart"/>
      <w:r w:rsidRPr="004F7B61">
        <w:rPr>
          <w:rFonts w:ascii="Noto Sans" w:eastAsia="Times New Roman" w:hAnsi="Noto Sans" w:cs="Noto Sans"/>
          <w:color w:val="242424"/>
          <w:kern w:val="0"/>
          <w:bdr w:val="none" w:sz="0" w:space="0" w:color="auto" w:frame="1"/>
          <w:lang w:eastAsia="es-MX"/>
          <w14:ligatures w14:val="none"/>
        </w:rPr>
        <w:t>d).-</w:t>
      </w:r>
      <w:proofErr w:type="gramEnd"/>
      <w:r w:rsidRPr="004F7B61">
        <w:rPr>
          <w:rFonts w:ascii="Noto Sans" w:eastAsia="Times New Roman" w:hAnsi="Noto Sans" w:cs="Noto Sans"/>
          <w:color w:val="242424"/>
          <w:kern w:val="0"/>
          <w:bdr w:val="none" w:sz="0" w:space="0" w:color="auto" w:frame="1"/>
          <w:lang w:eastAsia="es-MX"/>
          <w14:ligatures w14:val="none"/>
        </w:rPr>
        <w:t xml:space="preserve"> la capacidad de cumplimiento de los requisitos de participación,</w:t>
      </w:r>
    </w:p>
    <w:p w14:paraId="44CC6147"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6FBCABDE"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Nos permitimos solicitar su valioso apoyo a efecto de proporcionarnos la cotización de los bienes y/o servicios y/o arrendamientos descritos en los documentos anexos.</w:t>
      </w:r>
    </w:p>
    <w:p w14:paraId="341A6400"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737B33AE"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En caso de aceptar participar en la presente investigación de mercado, los </w:t>
      </w:r>
      <w:r w:rsidRPr="004F7B61">
        <w:rPr>
          <w:rFonts w:ascii="Noto Sans" w:eastAsia="Times New Roman" w:hAnsi="Noto Sans" w:cs="Noto Sans"/>
          <w:b/>
          <w:bCs/>
          <w:color w:val="242424"/>
          <w:kern w:val="0"/>
          <w:bdr w:val="none" w:sz="0" w:space="0" w:color="auto" w:frame="1"/>
          <w:shd w:val="clear" w:color="auto" w:fill="FFFF00"/>
          <w:lang w:eastAsia="es-MX"/>
          <w14:ligatures w14:val="none"/>
        </w:rPr>
        <w:t>archivos adicionales</w:t>
      </w:r>
      <w:r w:rsidRPr="004F7B61">
        <w:rPr>
          <w:rFonts w:ascii="Noto Sans" w:eastAsia="Times New Roman" w:hAnsi="Noto Sans" w:cs="Noto Sans"/>
          <w:color w:val="242424"/>
          <w:kern w:val="0"/>
          <w:bdr w:val="none" w:sz="0" w:space="0" w:color="auto" w:frame="1"/>
          <w:lang w:eastAsia="es-MX"/>
          <w14:ligatures w14:val="none"/>
        </w:rPr>
        <w:t> (en caso de existir), los podrá descargar en la siguiente liga:</w:t>
      </w:r>
    </w:p>
    <w:p w14:paraId="587A98B0"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br/>
      </w:r>
      <w:hyperlink r:id="rId7" w:tooltip="http://www.imss.gob.mx/proveedores/investigaciones-mercado" w:history="1">
        <w:r w:rsidRPr="004F7B61">
          <w:rPr>
            <w:rFonts w:ascii="Noto Sans" w:eastAsia="Times New Roman" w:hAnsi="Noto Sans" w:cs="Noto Sans"/>
            <w:b/>
            <w:bCs/>
            <w:color w:val="467886"/>
            <w:kern w:val="0"/>
            <w:u w:val="single"/>
            <w:bdr w:val="none" w:sz="0" w:space="0" w:color="auto" w:frame="1"/>
            <w:lang w:eastAsia="es-MX"/>
            <w14:ligatures w14:val="none"/>
          </w:rPr>
          <w:t>http://www.imss.gob.mx/proveedores/investigaciones-mercado</w:t>
        </w:r>
      </w:hyperlink>
      <w:r w:rsidRPr="004F7B61">
        <w:rPr>
          <w:rFonts w:ascii="Noto Sans" w:eastAsia="Times New Roman" w:hAnsi="Noto Sans" w:cs="Noto Sans"/>
          <w:b/>
          <w:bCs/>
          <w:color w:val="242424"/>
          <w:kern w:val="0"/>
          <w:bdr w:val="none" w:sz="0" w:space="0" w:color="auto" w:frame="1"/>
          <w:lang w:eastAsia="es-MX"/>
          <w14:ligatures w14:val="none"/>
        </w:rPr>
        <w:t> </w:t>
      </w:r>
    </w:p>
    <w:p w14:paraId="72408927"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30DA889E"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En la opción:</w:t>
      </w:r>
    </w:p>
    <w:p w14:paraId="4AB7DB28" w14:textId="77777777" w:rsidR="004F7B61" w:rsidRPr="004F7B61" w:rsidRDefault="004F7B61" w:rsidP="004F7B61">
      <w:pPr>
        <w:shd w:val="clear" w:color="auto" w:fill="FFFFFF"/>
        <w:spacing w:after="0" w:line="240" w:lineRule="auto"/>
        <w:rPr>
          <w:rFonts w:ascii="Segoe UI" w:eastAsia="Times New Roman" w:hAnsi="Segoe UI" w:cs="Segoe UI"/>
          <w:color w:val="242424"/>
          <w:kern w:val="0"/>
          <w:sz w:val="23"/>
          <w:szCs w:val="23"/>
          <w:lang w:eastAsia="es-MX"/>
          <w14:ligatures w14:val="none"/>
        </w:rPr>
      </w:pPr>
      <w:r w:rsidRPr="004F7B61">
        <w:rPr>
          <w:rFonts w:ascii="Noto Sans" w:eastAsia="Times New Roman" w:hAnsi="Noto Sans" w:cs="Noto Sans"/>
          <w:b/>
          <w:bCs/>
          <w:color w:val="000000"/>
          <w:kern w:val="0"/>
          <w:bdr w:val="none" w:sz="0" w:space="0" w:color="auto" w:frame="1"/>
          <w:lang w:eastAsia="es-MX"/>
          <w14:ligatures w14:val="none"/>
        </w:rPr>
        <w:t>IM 002-26 Red para Sitios Satelitales de Criticidad Media y Normal del IMSS</w:t>
      </w:r>
    </w:p>
    <w:p w14:paraId="0A5F6B7F" w14:textId="77777777" w:rsidR="004F7B61" w:rsidRPr="004F7B61" w:rsidRDefault="004F7B61" w:rsidP="004F7B61">
      <w:pPr>
        <w:shd w:val="clear" w:color="auto" w:fill="FFFFFF"/>
        <w:spacing w:after="0" w:line="240" w:lineRule="auto"/>
        <w:textAlignment w:val="baseline"/>
        <w:rPr>
          <w:rFonts w:ascii="Noto Sans" w:eastAsia="Times New Roman" w:hAnsi="Noto Sans" w:cs="Noto Sans"/>
          <w:color w:val="000000"/>
          <w:kern w:val="0"/>
          <w:lang w:eastAsia="es-MX"/>
          <w14:ligatures w14:val="none"/>
        </w:rPr>
      </w:pPr>
    </w:p>
    <w:p w14:paraId="09AB9213"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shd w:val="clear" w:color="auto" w:fill="FFFF00"/>
          <w:lang w:eastAsia="es-MX"/>
          <w14:ligatures w14:val="none"/>
        </w:rPr>
        <w:t>Para formular su cotización, se deberán considerar los aspectos señalados en el archivo denominado </w:t>
      </w:r>
      <w:r w:rsidRPr="004F7B61">
        <w:rPr>
          <w:rFonts w:ascii="Noto Sans" w:eastAsia="Times New Roman" w:hAnsi="Noto Sans" w:cs="Noto Sans"/>
          <w:b/>
          <w:bCs/>
          <w:color w:val="242424"/>
          <w:kern w:val="0"/>
          <w:bdr w:val="none" w:sz="0" w:space="0" w:color="auto" w:frame="1"/>
          <w:shd w:val="clear" w:color="auto" w:fill="FFFF00"/>
          <w:lang w:eastAsia="es-MX"/>
          <w14:ligatures w14:val="none"/>
        </w:rPr>
        <w:t>“</w:t>
      </w:r>
      <w:r w:rsidRPr="004F7B61">
        <w:rPr>
          <w:rFonts w:ascii="Noto Sans" w:eastAsia="Times New Roman" w:hAnsi="Noto Sans" w:cs="Noto Sans"/>
          <w:b/>
          <w:bCs/>
          <w:color w:val="000000"/>
          <w:kern w:val="0"/>
          <w:bdr w:val="none" w:sz="0" w:space="0" w:color="auto" w:frame="1"/>
          <w:shd w:val="clear" w:color="auto" w:fill="FFFF00"/>
          <w:lang w:eastAsia="es-MX"/>
          <w14:ligatures w14:val="none"/>
        </w:rPr>
        <w:t>FO-CON 4 IM 002-26 Servicio de red para sitios satelitales</w:t>
      </w:r>
      <w:r w:rsidRPr="004F7B61">
        <w:rPr>
          <w:rFonts w:ascii="Noto Sans" w:eastAsia="Times New Roman" w:hAnsi="Noto Sans" w:cs="Noto Sans"/>
          <w:b/>
          <w:bCs/>
          <w:color w:val="242424"/>
          <w:kern w:val="0"/>
          <w:bdr w:val="none" w:sz="0" w:space="0" w:color="auto" w:frame="1"/>
          <w:shd w:val="clear" w:color="auto" w:fill="FFFF00"/>
          <w:lang w:eastAsia="es-MX"/>
          <w14:ligatures w14:val="none"/>
        </w:rPr>
        <w:t>” </w:t>
      </w:r>
      <w:r w:rsidRPr="004F7B61">
        <w:rPr>
          <w:rFonts w:ascii="Noto Sans" w:eastAsia="Times New Roman" w:hAnsi="Noto Sans" w:cs="Noto Sans"/>
          <w:color w:val="242424"/>
          <w:kern w:val="0"/>
          <w:bdr w:val="none" w:sz="0" w:space="0" w:color="auto" w:frame="1"/>
          <w:shd w:val="clear" w:color="auto" w:fill="FFFF00"/>
          <w:lang w:eastAsia="es-MX"/>
          <w14:ligatures w14:val="none"/>
        </w:rPr>
        <w:t>que incluye el formato para cotizar</w:t>
      </w:r>
      <w:r w:rsidRPr="004F7B61">
        <w:rPr>
          <w:rFonts w:ascii="Noto Sans" w:eastAsia="Times New Roman" w:hAnsi="Noto Sans" w:cs="Noto Sans"/>
          <w:color w:val="424242"/>
          <w:kern w:val="0"/>
          <w:bdr w:val="none" w:sz="0" w:space="0" w:color="auto" w:frame="1"/>
          <w:shd w:val="clear" w:color="auto" w:fill="FFFF00"/>
          <w:lang w:eastAsia="es-MX"/>
          <w14:ligatures w14:val="none"/>
        </w:rPr>
        <w:t> el Servicio de red para Sitios Satelitales de Criticidad Media y Normal del IMSS 2026</w:t>
      </w:r>
      <w:r w:rsidRPr="004F7B61">
        <w:rPr>
          <w:rFonts w:ascii="Noto Sans" w:eastAsia="Times New Roman" w:hAnsi="Noto Sans" w:cs="Noto Sans"/>
          <w:color w:val="242424"/>
          <w:kern w:val="0"/>
          <w:bdr w:val="none" w:sz="0" w:space="0" w:color="auto" w:frame="1"/>
          <w:shd w:val="clear" w:color="auto" w:fill="FFFF00"/>
          <w:lang w:eastAsia="es-MX"/>
          <w14:ligatures w14:val="none"/>
        </w:rPr>
        <w:t>, y </w:t>
      </w:r>
      <w:r w:rsidRPr="004F7B61">
        <w:rPr>
          <w:rFonts w:ascii="Noto Sans" w:eastAsia="Times New Roman" w:hAnsi="Noto Sans" w:cs="Noto Sans"/>
          <w:b/>
          <w:bCs/>
          <w:color w:val="FF0000"/>
          <w:kern w:val="0"/>
          <w:bdr w:val="none" w:sz="0" w:space="0" w:color="auto" w:frame="1"/>
          <w:shd w:val="clear" w:color="auto" w:fill="FFFF00"/>
          <w:lang w:eastAsia="es-MX"/>
          <w14:ligatures w14:val="none"/>
        </w:rPr>
        <w:t>la manifestación de capacidad para cumplir las condiciones señaladas en el Anexo Técnico y en los Términos y Condiciones fracción VI, inciso a) del Artículo 49 RLAASSP (preguntas especificas/manifestación de cumplimiento)</w:t>
      </w:r>
      <w:r w:rsidRPr="004F7B61">
        <w:rPr>
          <w:rFonts w:ascii="Noto Sans" w:eastAsia="Times New Roman" w:hAnsi="Noto Sans" w:cs="Noto Sans"/>
          <w:color w:val="242424"/>
          <w:kern w:val="0"/>
          <w:bdr w:val="none" w:sz="0" w:space="0" w:color="auto" w:frame="1"/>
          <w:shd w:val="clear" w:color="auto" w:fill="FFFF00"/>
          <w:lang w:eastAsia="es-MX"/>
          <w14:ligatures w14:val="none"/>
        </w:rPr>
        <w:t>, motivo por el cual, solicitamos hacer llegar el </w:t>
      </w:r>
      <w:r w:rsidRPr="004F7B61">
        <w:rPr>
          <w:rFonts w:ascii="Noto Sans" w:eastAsia="Times New Roman" w:hAnsi="Noto Sans" w:cs="Noto Sans"/>
          <w:b/>
          <w:bCs/>
          <w:color w:val="000000"/>
          <w:kern w:val="0"/>
          <w:bdr w:val="none" w:sz="0" w:space="0" w:color="auto" w:frame="1"/>
          <w:shd w:val="clear" w:color="auto" w:fill="FFFF00"/>
          <w:lang w:eastAsia="es-MX"/>
          <w14:ligatures w14:val="none"/>
        </w:rPr>
        <w:t>“FO-CON 4 IM 002-26 Servicio de red para sitios satelitales” </w:t>
      </w:r>
      <w:r w:rsidRPr="004F7B61">
        <w:rPr>
          <w:rFonts w:ascii="Noto Sans" w:eastAsia="Times New Roman" w:hAnsi="Noto Sans" w:cs="Noto Sans"/>
          <w:b/>
          <w:bCs/>
          <w:color w:val="242424"/>
          <w:kern w:val="0"/>
          <w:bdr w:val="none" w:sz="0" w:space="0" w:color="auto" w:frame="1"/>
          <w:shd w:val="clear" w:color="auto" w:fill="FFFF00"/>
          <w:lang w:eastAsia="es-MX"/>
          <w14:ligatures w14:val="none"/>
        </w:rPr>
        <w:t>en formato Excel y en documento de la empresa, debidamente firmada por persona facultada (archivo.pdf).</w:t>
      </w:r>
    </w:p>
    <w:p w14:paraId="160F9974"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242424"/>
          <w:kern w:val="0"/>
          <w:bdr w:val="none" w:sz="0" w:space="0" w:color="auto" w:frame="1"/>
          <w:lang w:eastAsia="es-MX"/>
          <w14:ligatures w14:val="none"/>
        </w:rPr>
        <w:t> </w:t>
      </w:r>
    </w:p>
    <w:p w14:paraId="6F7EB39B"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Deberá enviar ambos archivos (</w:t>
      </w:r>
      <w:proofErr w:type="spellStart"/>
      <w:r w:rsidRPr="004F7B61">
        <w:rPr>
          <w:rFonts w:ascii="Noto Sans" w:eastAsia="Times New Roman" w:hAnsi="Noto Sans" w:cs="Noto Sans"/>
          <w:color w:val="242424"/>
          <w:kern w:val="0"/>
          <w:bdr w:val="none" w:sz="0" w:space="0" w:color="auto" w:frame="1"/>
          <w:lang w:eastAsia="es-MX"/>
          <w14:ligatures w14:val="none"/>
        </w:rPr>
        <w:t>xlsb</w:t>
      </w:r>
      <w:proofErr w:type="spellEnd"/>
      <w:r w:rsidRPr="004F7B61">
        <w:rPr>
          <w:rFonts w:ascii="Noto Sans" w:eastAsia="Times New Roman" w:hAnsi="Noto Sans" w:cs="Noto Sans"/>
          <w:color w:val="242424"/>
          <w:kern w:val="0"/>
          <w:bdr w:val="none" w:sz="0" w:space="0" w:color="auto" w:frame="1"/>
          <w:lang w:eastAsia="es-MX"/>
          <w14:ligatures w14:val="none"/>
        </w:rPr>
        <w:t xml:space="preserve"> y </w:t>
      </w:r>
      <w:proofErr w:type="spellStart"/>
      <w:r w:rsidRPr="004F7B61">
        <w:rPr>
          <w:rFonts w:ascii="Noto Sans" w:eastAsia="Times New Roman" w:hAnsi="Noto Sans" w:cs="Noto Sans"/>
          <w:color w:val="242424"/>
          <w:kern w:val="0"/>
          <w:bdr w:val="none" w:sz="0" w:space="0" w:color="auto" w:frame="1"/>
          <w:lang w:eastAsia="es-MX"/>
          <w14:ligatures w14:val="none"/>
        </w:rPr>
        <w:t>pdf</w:t>
      </w:r>
      <w:proofErr w:type="spellEnd"/>
      <w:r w:rsidRPr="004F7B61">
        <w:rPr>
          <w:rFonts w:ascii="Noto Sans" w:eastAsia="Times New Roman" w:hAnsi="Noto Sans" w:cs="Noto Sans"/>
          <w:color w:val="242424"/>
          <w:kern w:val="0"/>
          <w:bdr w:val="none" w:sz="0" w:space="0" w:color="auto" w:frame="1"/>
          <w:lang w:eastAsia="es-MX"/>
          <w14:ligatures w14:val="none"/>
        </w:rPr>
        <w:t>) a las siguientes direcciones: </w:t>
      </w:r>
      <w:hyperlink r:id="rId8" w:tooltip="mailto:yazmin.leon@imss.gob.mx" w:history="1">
        <w:r w:rsidRPr="004F7B61">
          <w:rPr>
            <w:rFonts w:ascii="Noto Sans" w:eastAsia="Times New Roman" w:hAnsi="Noto Sans" w:cs="Noto Sans"/>
            <w:b/>
            <w:bCs/>
            <w:color w:val="0000FF"/>
            <w:kern w:val="0"/>
            <w:u w:val="single"/>
            <w:bdr w:val="none" w:sz="0" w:space="0" w:color="auto" w:frame="1"/>
            <w:lang w:eastAsia="es-MX"/>
            <w14:ligatures w14:val="none"/>
          </w:rPr>
          <w:t>yazmin.leon@imss.gob.mx</w:t>
        </w:r>
      </w:hyperlink>
      <w:r w:rsidRPr="004F7B61">
        <w:rPr>
          <w:rFonts w:ascii="Noto Sans" w:eastAsia="Times New Roman" w:hAnsi="Noto Sans" w:cs="Noto Sans"/>
          <w:color w:val="242424"/>
          <w:kern w:val="0"/>
          <w:bdr w:val="none" w:sz="0" w:space="0" w:color="auto" w:frame="1"/>
          <w:lang w:eastAsia="es-MX"/>
          <w14:ligatures w14:val="none"/>
        </w:rPr>
        <w:t> y </w:t>
      </w:r>
      <w:r w:rsidRPr="004F7B61">
        <w:rPr>
          <w:rFonts w:ascii="Noto Sans" w:eastAsia="Times New Roman" w:hAnsi="Noto Sans" w:cs="Noto Sans"/>
          <w:b/>
          <w:bCs/>
          <w:color w:val="467886"/>
          <w:kern w:val="0"/>
          <w:u w:val="single"/>
          <w:bdr w:val="none" w:sz="0" w:space="0" w:color="auto" w:frame="1"/>
          <w:lang w:eastAsia="es-MX"/>
          <w14:ligatures w14:val="none"/>
        </w:rPr>
        <w:t>stephanie.luna</w:t>
      </w:r>
      <w:hyperlink r:id="rId9" w:tooltip="mailto:magali.garcia@imss.gob.mx" w:history="1">
        <w:r w:rsidRPr="004F7B61">
          <w:rPr>
            <w:rFonts w:ascii="Noto Sans" w:eastAsia="Times New Roman" w:hAnsi="Noto Sans" w:cs="Noto Sans"/>
            <w:b/>
            <w:bCs/>
            <w:color w:val="467886"/>
            <w:kern w:val="0"/>
            <w:u w:val="single"/>
            <w:bdr w:val="none" w:sz="0" w:space="0" w:color="auto" w:frame="1"/>
            <w:lang w:eastAsia="es-MX"/>
            <w14:ligatures w14:val="none"/>
          </w:rPr>
          <w:t>@imss.gob.mx</w:t>
        </w:r>
      </w:hyperlink>
      <w:r w:rsidRPr="004F7B61">
        <w:rPr>
          <w:rFonts w:ascii="Noto Sans" w:eastAsia="Times New Roman" w:hAnsi="Noto Sans" w:cs="Noto Sans"/>
          <w:color w:val="242424"/>
          <w:kern w:val="0"/>
          <w:bdr w:val="none" w:sz="0" w:space="0" w:color="auto" w:frame="1"/>
          <w:lang w:eastAsia="es-MX"/>
          <w14:ligatures w14:val="none"/>
        </w:rPr>
        <w:t> y dirigir los documentos a nombre del Mtro. Gonzalo Urquieta Yépez, Titular de la División de Investigación de Mercado de Adquisiciones y Arrendamientos. Adicionalmente, deberá remitir la </w:t>
      </w:r>
      <w:r w:rsidRPr="004F7B61">
        <w:rPr>
          <w:rFonts w:ascii="Noto Sans" w:eastAsia="Times New Roman" w:hAnsi="Noto Sans" w:cs="Noto Sans"/>
          <w:b/>
          <w:bCs/>
          <w:color w:val="242424"/>
          <w:kern w:val="0"/>
          <w:bdr w:val="none" w:sz="0" w:space="0" w:color="auto" w:frame="1"/>
          <w:lang w:eastAsia="es-MX"/>
          <w14:ligatures w14:val="none"/>
        </w:rPr>
        <w:t>documentación con la que acredite</w:t>
      </w:r>
      <w:r w:rsidRPr="004F7B61">
        <w:rPr>
          <w:rFonts w:ascii="Noto Sans" w:eastAsia="Times New Roman" w:hAnsi="Noto Sans" w:cs="Noto Sans"/>
          <w:color w:val="242424"/>
          <w:kern w:val="0"/>
          <w:bdr w:val="none" w:sz="0" w:space="0" w:color="auto" w:frame="1"/>
          <w:lang w:eastAsia="es-MX"/>
          <w14:ligatures w14:val="none"/>
        </w:rPr>
        <w:t> que cuenta con los </w:t>
      </w:r>
      <w:r w:rsidRPr="004F7B61">
        <w:rPr>
          <w:rFonts w:ascii="Noto Sans" w:eastAsia="Times New Roman" w:hAnsi="Noto Sans" w:cs="Noto Sans"/>
          <w:b/>
          <w:bCs/>
          <w:color w:val="242424"/>
          <w:kern w:val="0"/>
          <w:bdr w:val="none" w:sz="0" w:space="0" w:color="auto" w:frame="1"/>
          <w:lang w:eastAsia="es-MX"/>
          <w14:ligatures w14:val="none"/>
        </w:rPr>
        <w:t>derechos o permisos</w:t>
      </w:r>
      <w:r w:rsidRPr="004F7B61">
        <w:rPr>
          <w:rFonts w:ascii="Noto Sans" w:eastAsia="Times New Roman" w:hAnsi="Noto Sans" w:cs="Noto Sans"/>
          <w:color w:val="242424"/>
          <w:kern w:val="0"/>
          <w:bdr w:val="none" w:sz="0" w:space="0" w:color="auto" w:frame="1"/>
          <w:lang w:eastAsia="es-MX"/>
          <w14:ligatures w14:val="none"/>
        </w:rPr>
        <w:t> para suministrar los bienes o prestar los servicios, conforme a lo descrito en la fracción VI, inciso g) del Artículo 49 del RLAASSP.</w:t>
      </w:r>
    </w:p>
    <w:p w14:paraId="6ABD318D"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Aptos" w:eastAsia="Times New Roman" w:hAnsi="Aptos" w:cs="Times New Roman"/>
          <w:color w:val="242424"/>
          <w:kern w:val="0"/>
          <w:bdr w:val="none" w:sz="0" w:space="0" w:color="auto" w:frame="1"/>
          <w:lang w:eastAsia="es-MX"/>
          <w14:ligatures w14:val="none"/>
        </w:rPr>
        <w:t> </w:t>
      </w:r>
    </w:p>
    <w:p w14:paraId="7722CBF4"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FF0000"/>
          <w:kern w:val="0"/>
          <w:sz w:val="28"/>
          <w:szCs w:val="28"/>
          <w:bdr w:val="none" w:sz="0" w:space="0" w:color="auto" w:frame="1"/>
          <w:lang w:eastAsia="es-MX"/>
          <w14:ligatures w14:val="none"/>
        </w:rPr>
        <w:t>(Los archivos remitidos en conjunto no deberán exceder la capacidad límite para recibir correos electrónicos de 5 MB).</w:t>
      </w:r>
    </w:p>
    <w:p w14:paraId="0CF758C3"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0814F3E8"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lastRenderedPageBreak/>
        <w:t>Para el caso de dudas, comentarios y/o aclaraciones, favor de remitirlas a los correos antes descritos a más tardar el </w:t>
      </w:r>
      <w:r w:rsidRPr="004F7B61">
        <w:rPr>
          <w:rFonts w:ascii="Noto Sans" w:eastAsia="Times New Roman" w:hAnsi="Noto Sans" w:cs="Noto Sans"/>
          <w:b/>
          <w:bCs/>
          <w:color w:val="242424"/>
          <w:kern w:val="0"/>
          <w:bdr w:val="none" w:sz="0" w:space="0" w:color="auto" w:frame="1"/>
          <w:shd w:val="clear" w:color="auto" w:fill="FFFF00"/>
          <w:lang w:eastAsia="es-MX"/>
          <w14:ligatures w14:val="none"/>
        </w:rPr>
        <w:t>martes 13 de enero de 2026, horario abierto.</w:t>
      </w:r>
      <w:r w:rsidRPr="004F7B61">
        <w:rPr>
          <w:rFonts w:ascii="Noto Sans" w:eastAsia="Times New Roman" w:hAnsi="Noto Sans" w:cs="Noto Sans"/>
          <w:b/>
          <w:bCs/>
          <w:color w:val="242424"/>
          <w:kern w:val="0"/>
          <w:bdr w:val="none" w:sz="0" w:space="0" w:color="auto" w:frame="1"/>
          <w:lang w:eastAsia="es-MX"/>
          <w14:ligatures w14:val="none"/>
        </w:rPr>
        <w:t> </w:t>
      </w:r>
      <w:r w:rsidRPr="004F7B61">
        <w:rPr>
          <w:rFonts w:ascii="Noto Sans" w:eastAsia="Times New Roman" w:hAnsi="Noto Sans" w:cs="Noto Sans"/>
          <w:color w:val="000000"/>
          <w:kern w:val="0"/>
          <w:u w:val="single"/>
          <w:bdr w:val="none" w:sz="0" w:space="0" w:color="auto" w:frame="1"/>
          <w:lang w:eastAsia="es-MX"/>
          <w14:ligatures w14:val="none"/>
        </w:rPr>
        <w:t>No se dará respuesta a las dudas y/o aclaraciones que lleguen después de la fecha indicada.</w:t>
      </w:r>
    </w:p>
    <w:p w14:paraId="26DDAE33"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2170A6BB"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La fecha límite para presentar la información/cotización es el </w:t>
      </w:r>
      <w:r w:rsidRPr="004F7B61">
        <w:rPr>
          <w:rFonts w:ascii="Noto Sans" w:eastAsia="Times New Roman" w:hAnsi="Noto Sans" w:cs="Noto Sans"/>
          <w:b/>
          <w:bCs/>
          <w:color w:val="242424"/>
          <w:kern w:val="0"/>
          <w:bdr w:val="none" w:sz="0" w:space="0" w:color="auto" w:frame="1"/>
          <w:shd w:val="clear" w:color="auto" w:fill="FFFF00"/>
          <w:lang w:eastAsia="es-MX"/>
          <w14:ligatures w14:val="none"/>
        </w:rPr>
        <w:t>jueves 15 de enero de 2026, horario abierto.</w:t>
      </w:r>
      <w:r w:rsidRPr="004F7B61">
        <w:rPr>
          <w:rFonts w:ascii="Noto Sans" w:eastAsia="Times New Roman" w:hAnsi="Noto Sans" w:cs="Noto Sans"/>
          <w:b/>
          <w:bCs/>
          <w:color w:val="242424"/>
          <w:kern w:val="0"/>
          <w:bdr w:val="none" w:sz="0" w:space="0" w:color="auto" w:frame="1"/>
          <w:lang w:eastAsia="es-MX"/>
          <w14:ligatures w14:val="none"/>
        </w:rPr>
        <w:t> </w:t>
      </w:r>
      <w:r w:rsidRPr="004F7B61">
        <w:rPr>
          <w:rFonts w:ascii="Noto Sans" w:eastAsia="Times New Roman" w:hAnsi="Noto Sans" w:cs="Noto Sans"/>
          <w:color w:val="242424"/>
          <w:kern w:val="0"/>
          <w:u w:val="single"/>
          <w:bdr w:val="none" w:sz="0" w:space="0" w:color="auto" w:frame="1"/>
          <w:lang w:eastAsia="es-MX"/>
          <w14:ligatures w14:val="none"/>
        </w:rPr>
        <w:t>Concluido el periodo de recepción de cotizaciones, no se considerarán cotizaciones de forma extemporánea, por lo que solo se tomará en cuenta su última propuesta recibida dentro del plazo establecido y en los formatos indicados en el presente.</w:t>
      </w:r>
    </w:p>
    <w:p w14:paraId="79B9235B"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4E8E4894"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b/>
          <w:bCs/>
          <w:color w:val="FF0000"/>
          <w:kern w:val="0"/>
          <w:bdr w:val="none" w:sz="0" w:space="0" w:color="auto" w:frame="1"/>
          <w:lang w:eastAsia="es-MX"/>
          <w14:ligatures w14:val="none"/>
        </w:rPr>
        <w:t>Favor de enviar acuse de recibo de esta solicitud.</w:t>
      </w:r>
    </w:p>
    <w:p w14:paraId="43832C9C"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1A532428"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029ED0F3"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21C2B985"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No se omite mencionar lo siguiente:</w:t>
      </w:r>
    </w:p>
    <w:p w14:paraId="4653E27C"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1B247E40" w14:textId="77777777" w:rsidR="004F7B61" w:rsidRPr="004F7B61" w:rsidRDefault="004F7B61" w:rsidP="004F7B61">
      <w:pPr>
        <w:numPr>
          <w:ilvl w:val="0"/>
          <w:numId w:val="1"/>
        </w:numPr>
        <w:shd w:val="clear" w:color="auto" w:fill="FFFFFF"/>
        <w:spacing w:after="0" w:line="252" w:lineRule="atLeast"/>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El tiempo de vigencia de su cotización se solicita que sea de al menos de treinta días naturales a partir de su emisión, con base a lo descrito en el Art. 49, Fracc. II del RLAASSP.</w:t>
      </w:r>
    </w:p>
    <w:p w14:paraId="620C1080"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Este documento no genera obligación alguna para la dependencia o entidad.</w:t>
      </w:r>
    </w:p>
    <w:p w14:paraId="03E1E1A2"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0B99C33F"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Atentamente.</w:t>
      </w:r>
    </w:p>
    <w:p w14:paraId="24E3EEA0"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57464671"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sz w:val="20"/>
          <w:szCs w:val="20"/>
          <w:bdr w:val="none" w:sz="0" w:space="0" w:color="auto" w:frame="1"/>
          <w:lang w:eastAsia="es-MX"/>
          <w14:ligatures w14:val="none"/>
        </w:rPr>
        <w:t> </w:t>
      </w:r>
    </w:p>
    <w:p w14:paraId="3E09407B"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noProof/>
          <w:color w:val="242424"/>
          <w:kern w:val="0"/>
          <w:bdr w:val="none" w:sz="0" w:space="0" w:color="auto" w:frame="1"/>
          <w:lang w:eastAsia="es-MX"/>
          <w14:ligatures w14:val="none"/>
        </w:rPr>
        <w:drawing>
          <wp:inline distT="0" distB="0" distL="0" distR="0" wp14:anchorId="0DB6C3C2" wp14:editId="3780B3E2">
            <wp:extent cx="5600700" cy="1708150"/>
            <wp:effectExtent l="0" t="0" r="0" b="635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0700" cy="1708150"/>
                    </a:xfrm>
                    <a:prstGeom prst="rect">
                      <a:avLst/>
                    </a:prstGeom>
                    <a:noFill/>
                    <a:ln>
                      <a:noFill/>
                    </a:ln>
                  </pic:spPr>
                </pic:pic>
              </a:graphicData>
            </a:graphic>
          </wp:inline>
        </w:drawing>
      </w:r>
    </w:p>
    <w:p w14:paraId="03FB89F3"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sz w:val="20"/>
          <w:szCs w:val="20"/>
          <w:bdr w:val="none" w:sz="0" w:space="0" w:color="auto" w:frame="1"/>
          <w:lang w:eastAsia="es-MX"/>
          <w14:ligatures w14:val="none"/>
        </w:rPr>
        <w:t> </w:t>
      </w:r>
    </w:p>
    <w:p w14:paraId="63E7EBE4"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53518802"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bdr w:val="none" w:sz="0" w:space="0" w:color="auto" w:frame="1"/>
          <w:lang w:eastAsia="es-MX"/>
          <w14:ligatures w14:val="none"/>
        </w:rPr>
        <w:t> </w:t>
      </w:r>
    </w:p>
    <w:p w14:paraId="79DB8A11"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sz w:val="20"/>
          <w:szCs w:val="20"/>
          <w:bdr w:val="none" w:sz="0" w:space="0" w:color="auto" w:frame="1"/>
          <w:lang w:eastAsia="es-MX"/>
          <w14:ligatures w14:val="none"/>
        </w:rPr>
        <w:t>En su caso, para poder participar en los procedimientos de contratación convocados por el IMSS, es indispensable contar con la inscripción en el sistema Compras MX, para mayor referencia se remite la dirección electrónica del sitio </w:t>
      </w:r>
      <w:hyperlink r:id="rId11" w:tooltip="https://comprasmx.buengobierno.gob.mx/" w:history="1">
        <w:r w:rsidRPr="004F7B61">
          <w:rPr>
            <w:rFonts w:ascii="Noto Sans" w:eastAsia="Times New Roman" w:hAnsi="Noto Sans" w:cs="Noto Sans"/>
            <w:color w:val="467886"/>
            <w:kern w:val="0"/>
            <w:sz w:val="20"/>
            <w:szCs w:val="20"/>
            <w:u w:val="single"/>
            <w:bdr w:val="none" w:sz="0" w:space="0" w:color="auto" w:frame="1"/>
            <w:lang w:eastAsia="es-MX"/>
            <w14:ligatures w14:val="none"/>
          </w:rPr>
          <w:t>https://comprasmx.buengobierno.gob.mx/</w:t>
        </w:r>
      </w:hyperlink>
      <w:r w:rsidRPr="004F7B61">
        <w:rPr>
          <w:rFonts w:ascii="Noto Sans" w:eastAsia="Times New Roman" w:hAnsi="Noto Sans" w:cs="Noto Sans"/>
          <w:color w:val="242424"/>
          <w:kern w:val="0"/>
          <w:sz w:val="20"/>
          <w:szCs w:val="20"/>
          <w:bdr w:val="none" w:sz="0" w:space="0" w:color="auto" w:frame="1"/>
          <w:lang w:eastAsia="es-MX"/>
          <w14:ligatures w14:val="none"/>
        </w:rPr>
        <w:t> , precisando que para participar en la etapa de investigación de mercado no es requisito contar con el registro en dicho sistema.</w:t>
      </w:r>
    </w:p>
    <w:p w14:paraId="764CAA1B"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sz w:val="20"/>
          <w:szCs w:val="20"/>
          <w:bdr w:val="none" w:sz="0" w:space="0" w:color="auto" w:frame="1"/>
          <w:lang w:eastAsia="es-MX"/>
          <w14:ligatures w14:val="none"/>
        </w:rPr>
        <w:lastRenderedPageBreak/>
        <w:t> </w:t>
      </w:r>
    </w:p>
    <w:p w14:paraId="7626B86E" w14:textId="77777777" w:rsidR="004F7B61" w:rsidRPr="004F7B61" w:rsidRDefault="004F7B61" w:rsidP="004F7B61">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F7B61">
        <w:rPr>
          <w:rFonts w:ascii="Calibri" w:eastAsia="Times New Roman" w:hAnsi="Calibri" w:cs="Calibri"/>
          <w:color w:val="242424"/>
          <w:kern w:val="0"/>
          <w:bdr w:val="none" w:sz="0" w:space="0" w:color="auto" w:frame="1"/>
          <w:lang w:eastAsia="es-MX"/>
          <w14:ligatures w14:val="none"/>
        </w:rPr>
        <w:t> </w:t>
      </w:r>
    </w:p>
    <w:p w14:paraId="467E4015"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Calibri" w:eastAsia="Times New Roman" w:hAnsi="Calibri" w:cs="Calibri"/>
          <w:color w:val="242424"/>
          <w:kern w:val="0"/>
          <w:bdr w:val="none" w:sz="0" w:space="0" w:color="auto" w:frame="1"/>
          <w:lang w:eastAsia="es-MX"/>
          <w14:ligatures w14:val="none"/>
        </w:rPr>
        <w:t> </w:t>
      </w:r>
    </w:p>
    <w:p w14:paraId="746D43A9"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Noto Sans" w:eastAsia="Times New Roman" w:hAnsi="Noto Sans" w:cs="Noto Sans"/>
          <w:color w:val="242424"/>
          <w:kern w:val="0"/>
          <w:sz w:val="20"/>
          <w:szCs w:val="20"/>
          <w:bdr w:val="none" w:sz="0" w:space="0" w:color="auto" w:frame="1"/>
          <w:lang w:eastAsia="es-MX"/>
          <w14:ligatures w14:val="none"/>
        </w:rPr>
        <w:t>Aviso de privacidad integral:</w:t>
      </w:r>
      <w:r w:rsidRPr="004F7B61">
        <w:rPr>
          <w:rFonts w:ascii="Noto Sans" w:eastAsia="Times New Roman" w:hAnsi="Noto Sans" w:cs="Noto Sans"/>
          <w:color w:val="242424"/>
          <w:kern w:val="0"/>
          <w:sz w:val="20"/>
          <w:szCs w:val="20"/>
          <w:bdr w:val="none" w:sz="0" w:space="0" w:color="auto" w:frame="1"/>
          <w:lang w:eastAsia="es-MX"/>
          <w14:ligatures w14:val="none"/>
        </w:rPr>
        <w:br/>
      </w:r>
      <w:hyperlink r:id="rId12" w:tooltip="http://www.imss.gob.mx/sites/all/statics/pdf/avisos-privacidad/DA/CIM/API-CIM-ADQ.pdf" w:history="1">
        <w:r w:rsidRPr="004F7B61">
          <w:rPr>
            <w:rFonts w:ascii="Noto Sans" w:eastAsia="Times New Roman" w:hAnsi="Noto Sans" w:cs="Noto Sans"/>
            <w:color w:val="467886"/>
            <w:kern w:val="0"/>
            <w:sz w:val="20"/>
            <w:szCs w:val="20"/>
            <w:u w:val="single"/>
            <w:bdr w:val="none" w:sz="0" w:space="0" w:color="auto" w:frame="1"/>
            <w:lang w:eastAsia="es-MX"/>
            <w14:ligatures w14:val="none"/>
          </w:rPr>
          <w:t>http://www.imss.gob.mx/sites/all/statics/pdf/avisos-privacidad/DA/CIM/API-CIM-ADQ.pdf</w:t>
        </w:r>
      </w:hyperlink>
      <w:r w:rsidRPr="004F7B61">
        <w:rPr>
          <w:rFonts w:ascii="Noto Sans" w:eastAsia="Times New Roman" w:hAnsi="Noto Sans" w:cs="Noto Sans"/>
          <w:color w:val="242424"/>
          <w:kern w:val="0"/>
          <w:sz w:val="20"/>
          <w:szCs w:val="20"/>
          <w:bdr w:val="none" w:sz="0" w:space="0" w:color="auto" w:frame="1"/>
          <w:lang w:eastAsia="es-MX"/>
          <w14:ligatures w14:val="none"/>
        </w:rPr>
        <w:br/>
        <w:t> Aviso de privacidad simplificado:</w:t>
      </w:r>
      <w:r w:rsidRPr="004F7B61">
        <w:rPr>
          <w:rFonts w:ascii="Noto Sans" w:eastAsia="Times New Roman" w:hAnsi="Noto Sans" w:cs="Noto Sans"/>
          <w:color w:val="242424"/>
          <w:kern w:val="0"/>
          <w:sz w:val="20"/>
          <w:szCs w:val="20"/>
          <w:bdr w:val="none" w:sz="0" w:space="0" w:color="auto" w:frame="1"/>
          <w:lang w:eastAsia="es-MX"/>
          <w14:ligatures w14:val="none"/>
        </w:rPr>
        <w:br/>
      </w:r>
      <w:hyperlink r:id="rId13" w:tooltip="http://www.imss.gob.mx/sites/all/statics/pdf/avisos-privacidad/DA/CIM/APS-CIM-ADQ.pdf" w:history="1">
        <w:r w:rsidRPr="004F7B61">
          <w:rPr>
            <w:rFonts w:ascii="Noto Sans" w:eastAsia="Times New Roman" w:hAnsi="Noto Sans" w:cs="Noto Sans"/>
            <w:color w:val="467886"/>
            <w:kern w:val="0"/>
            <w:sz w:val="20"/>
            <w:szCs w:val="20"/>
            <w:u w:val="single"/>
            <w:bdr w:val="none" w:sz="0" w:space="0" w:color="auto" w:frame="1"/>
            <w:lang w:eastAsia="es-MX"/>
            <w14:ligatures w14:val="none"/>
          </w:rPr>
          <w:t>http://www.imss.gob.mx/sites/all/statics/pdf/avisos-privacidad/DA/CIM/APS-CIM-ADQ.pdf</w:t>
        </w:r>
      </w:hyperlink>
    </w:p>
    <w:p w14:paraId="1EC9A907" w14:textId="77777777" w:rsidR="004F7B61" w:rsidRPr="004F7B61" w:rsidRDefault="004F7B61" w:rsidP="004F7B61">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F7B61">
        <w:rPr>
          <w:rFonts w:ascii="Calibri" w:eastAsia="Times New Roman" w:hAnsi="Calibri" w:cs="Calibri"/>
          <w:color w:val="242424"/>
          <w:kern w:val="0"/>
          <w:bdr w:val="none" w:sz="0" w:space="0" w:color="auto" w:frame="1"/>
          <w:lang w:eastAsia="es-MX"/>
          <w14:ligatures w14:val="none"/>
        </w:rPr>
        <w:t> </w:t>
      </w:r>
    </w:p>
    <w:p w14:paraId="3966241F" w14:textId="77777777" w:rsidR="004F7B61" w:rsidRPr="004F7B61" w:rsidRDefault="004F7B61" w:rsidP="004F7B61">
      <w:pPr>
        <w:shd w:val="clear" w:color="auto" w:fill="FFFFFF"/>
        <w:spacing w:after="0" w:line="240" w:lineRule="auto"/>
        <w:textAlignment w:val="baseline"/>
        <w:rPr>
          <w:rFonts w:ascii="Segoe UI" w:eastAsia="Times New Roman" w:hAnsi="Segoe UI" w:cs="Segoe UI"/>
          <w:color w:val="242424"/>
          <w:kern w:val="0"/>
          <w:sz w:val="23"/>
          <w:szCs w:val="23"/>
          <w:lang w:eastAsia="es-MX"/>
          <w14:ligatures w14:val="none"/>
        </w:rPr>
      </w:pPr>
      <w:r w:rsidRPr="004F7B61">
        <w:rPr>
          <w:rFonts w:ascii="Segoe UI" w:eastAsia="Times New Roman" w:hAnsi="Segoe UI" w:cs="Segoe UI"/>
          <w:color w:val="242424"/>
          <w:kern w:val="0"/>
          <w:sz w:val="23"/>
          <w:szCs w:val="23"/>
          <w:lang w:eastAsia="es-MX"/>
          <w14:ligatures w14:val="none"/>
        </w:rPr>
        <w:t xml:space="preserve">AVISO DE CONFIDENCIALIDAD: Instituto Mexicano del Seguro Social, Avenida Paseo de la Reforma número 476, Col. Juárez, Alcaldía Cuauhtémoc, Ciudad de México, C.P. 06600, Tel: 5552382700 www.imss.gob.mx Este mensaje y sus anexos pueden contener información confidencial. Si usted no es el destinatario de este mensaje, se le notifica que cualquier revisión, retransmisión, distribución, copiado u otro uso o acto realizado con base en lo relacionado con el contenido de este mensaje y sus anexos, están prohibidos. Si usted ha recibido este mensaje y sus anexos por error, le suplicamos lo notifique al remitente respondiendo el presente correo electrónico y borre el presente y sus anexos de su sistema sin conservar copia de </w:t>
      </w:r>
      <w:proofErr w:type="gramStart"/>
      <w:r w:rsidRPr="004F7B61">
        <w:rPr>
          <w:rFonts w:ascii="Segoe UI" w:eastAsia="Times New Roman" w:hAnsi="Segoe UI" w:cs="Segoe UI"/>
          <w:color w:val="242424"/>
          <w:kern w:val="0"/>
          <w:sz w:val="23"/>
          <w:szCs w:val="23"/>
          <w:lang w:eastAsia="es-MX"/>
          <w14:ligatures w14:val="none"/>
        </w:rPr>
        <w:t>los mismos</w:t>
      </w:r>
      <w:proofErr w:type="gramEnd"/>
      <w:r w:rsidRPr="004F7B61">
        <w:rPr>
          <w:rFonts w:ascii="Segoe UI" w:eastAsia="Times New Roman" w:hAnsi="Segoe UI" w:cs="Segoe UI"/>
          <w:color w:val="242424"/>
          <w:kern w:val="0"/>
          <w:sz w:val="23"/>
          <w:szCs w:val="23"/>
          <w:lang w:eastAsia="es-MX"/>
          <w14:ligatures w14:val="none"/>
        </w:rPr>
        <w:t xml:space="preserve">. Este correo electrónico no pretende ni debe ser considerado como constitutivo de ninguna relación legal, contractual o de otra índole similar. AVISO DE CONFIDENCIALIDAD: Instituto Mexicano del Seguro Social, Avenida Paseo de la Reforma número 476, Col. Juárez, Alcaldía Cuauhtémoc, Ciudad de México, C.P. 06600, Tel: 5552382700 www.imss.gob.mx. Este mensaje y sus anexos pueden contener información confidencial. Si usted no es el destinatario de este mensaje, se le notifica que cualquier revisión, retransmisión, distribución, copiado u otro uso o acto realizado con base en lo relacionado con el contenido de este mensaje y sus anexos, están prohibidos. Si usted ha recibido este mensaje y sus anexos por error, le suplicamos lo notifique al remitente respondiendo el presente correo electrónico y borre el presente y sus anexos de su sistema sin conservar copia de </w:t>
      </w:r>
      <w:proofErr w:type="gramStart"/>
      <w:r w:rsidRPr="004F7B61">
        <w:rPr>
          <w:rFonts w:ascii="Segoe UI" w:eastAsia="Times New Roman" w:hAnsi="Segoe UI" w:cs="Segoe UI"/>
          <w:color w:val="242424"/>
          <w:kern w:val="0"/>
          <w:sz w:val="23"/>
          <w:szCs w:val="23"/>
          <w:lang w:eastAsia="es-MX"/>
          <w14:ligatures w14:val="none"/>
        </w:rPr>
        <w:t>los mismos</w:t>
      </w:r>
      <w:proofErr w:type="gramEnd"/>
      <w:r w:rsidRPr="004F7B61">
        <w:rPr>
          <w:rFonts w:ascii="Segoe UI" w:eastAsia="Times New Roman" w:hAnsi="Segoe UI" w:cs="Segoe UI"/>
          <w:color w:val="242424"/>
          <w:kern w:val="0"/>
          <w:sz w:val="23"/>
          <w:szCs w:val="23"/>
          <w:lang w:eastAsia="es-MX"/>
          <w14:ligatures w14:val="none"/>
        </w:rPr>
        <w:t>. Este correo electrónico no pretende ni debe ser considerado como constitutivo de ninguna relación legal, contractual o de otra índole similar.</w:t>
      </w:r>
    </w:p>
    <w:p w14:paraId="42E822D3" w14:textId="77777777" w:rsidR="00DF1E11" w:rsidRDefault="00DF1E11"/>
    <w:sectPr w:rsidR="00DF1E1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B1F2D"/>
    <w:multiLevelType w:val="multilevel"/>
    <w:tmpl w:val="47866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0969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B61"/>
    <w:rsid w:val="004F7B61"/>
    <w:rsid w:val="00920441"/>
    <w:rsid w:val="00DF1E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0CA7A"/>
  <w15:chartTrackingRefBased/>
  <w15:docId w15:val="{A99C7E58-A547-4B3E-8BA5-775DD55E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F7B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F7B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F7B6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F7B6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F7B6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F7B6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F7B6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F7B6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F7B6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F7B6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F7B6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F7B6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F7B6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F7B6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F7B6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F7B6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F7B6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F7B61"/>
    <w:rPr>
      <w:rFonts w:eastAsiaTheme="majorEastAsia" w:cstheme="majorBidi"/>
      <w:color w:val="272727" w:themeColor="text1" w:themeTint="D8"/>
    </w:rPr>
  </w:style>
  <w:style w:type="paragraph" w:styleId="Ttulo">
    <w:name w:val="Title"/>
    <w:basedOn w:val="Normal"/>
    <w:next w:val="Normal"/>
    <w:link w:val="TtuloCar"/>
    <w:uiPriority w:val="10"/>
    <w:qFormat/>
    <w:rsid w:val="004F7B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F7B6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F7B6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F7B6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F7B61"/>
    <w:pPr>
      <w:spacing w:before="160"/>
      <w:jc w:val="center"/>
    </w:pPr>
    <w:rPr>
      <w:i/>
      <w:iCs/>
      <w:color w:val="404040" w:themeColor="text1" w:themeTint="BF"/>
    </w:rPr>
  </w:style>
  <w:style w:type="character" w:customStyle="1" w:styleId="CitaCar">
    <w:name w:val="Cita Car"/>
    <w:basedOn w:val="Fuentedeprrafopredeter"/>
    <w:link w:val="Cita"/>
    <w:uiPriority w:val="29"/>
    <w:rsid w:val="004F7B61"/>
    <w:rPr>
      <w:i/>
      <w:iCs/>
      <w:color w:val="404040" w:themeColor="text1" w:themeTint="BF"/>
    </w:rPr>
  </w:style>
  <w:style w:type="paragraph" w:styleId="Prrafodelista">
    <w:name w:val="List Paragraph"/>
    <w:basedOn w:val="Normal"/>
    <w:uiPriority w:val="34"/>
    <w:qFormat/>
    <w:rsid w:val="004F7B61"/>
    <w:pPr>
      <w:ind w:left="720"/>
      <w:contextualSpacing/>
    </w:pPr>
  </w:style>
  <w:style w:type="character" w:styleId="nfasisintenso">
    <w:name w:val="Intense Emphasis"/>
    <w:basedOn w:val="Fuentedeprrafopredeter"/>
    <w:uiPriority w:val="21"/>
    <w:qFormat/>
    <w:rsid w:val="004F7B61"/>
    <w:rPr>
      <w:i/>
      <w:iCs/>
      <w:color w:val="0F4761" w:themeColor="accent1" w:themeShade="BF"/>
    </w:rPr>
  </w:style>
  <w:style w:type="paragraph" w:styleId="Citadestacada">
    <w:name w:val="Intense Quote"/>
    <w:basedOn w:val="Normal"/>
    <w:next w:val="Normal"/>
    <w:link w:val="CitadestacadaCar"/>
    <w:uiPriority w:val="30"/>
    <w:qFormat/>
    <w:rsid w:val="004F7B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F7B61"/>
    <w:rPr>
      <w:i/>
      <w:iCs/>
      <w:color w:val="0F4761" w:themeColor="accent1" w:themeShade="BF"/>
    </w:rPr>
  </w:style>
  <w:style w:type="character" w:styleId="Referenciaintensa">
    <w:name w:val="Intense Reference"/>
    <w:basedOn w:val="Fuentedeprrafopredeter"/>
    <w:uiPriority w:val="32"/>
    <w:qFormat/>
    <w:rsid w:val="004F7B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zmin.leon@imss.gob.mx" TargetMode="External"/><Relationship Id="rId13" Type="http://schemas.openxmlformats.org/officeDocument/2006/relationships/hyperlink" Target="http://www.imss.gob.mx/sites/all/statics/pdf/avisos-privacidad/DA/CIM/APS-CIM-ADQ.pdf" TargetMode="External"/><Relationship Id="rId3" Type="http://schemas.openxmlformats.org/officeDocument/2006/relationships/settings" Target="settings.xml"/><Relationship Id="rId7" Type="http://schemas.openxmlformats.org/officeDocument/2006/relationships/hyperlink" Target="http://www.imss.gob.mx/proveedores/investigaciones-mercado" TargetMode="External"/><Relationship Id="rId12" Type="http://schemas.openxmlformats.org/officeDocument/2006/relationships/hyperlink" Target="http://www.imss.gob.mx/sites/all/statics/pdf/avisos-privacidad/DA/CIM/API-CIM-ADQ.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comprasmx.buengobierno.gob.mx/"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magali.garcia@imss.gob.mx"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1002</Words>
  <Characters>5696</Characters>
  <Application>Microsoft Office Word</Application>
  <DocSecurity>0</DocSecurity>
  <Lines>138</Lines>
  <Paragraphs>31</Paragraphs>
  <ScaleCrop>false</ScaleCrop>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Stephanie Luna Millan</dc:creator>
  <cp:keywords/>
  <dc:description/>
  <cp:lastModifiedBy>Adriana Stephanie Luna Millan</cp:lastModifiedBy>
  <cp:revision>1</cp:revision>
  <dcterms:created xsi:type="dcterms:W3CDTF">2026-01-09T19:49:00Z</dcterms:created>
  <dcterms:modified xsi:type="dcterms:W3CDTF">2026-01-09T19:50:00Z</dcterms:modified>
</cp:coreProperties>
</file>